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A1DAA" w14:textId="4B28B043" w:rsidR="00911047" w:rsidRDefault="00BB7790">
      <w:pPr>
        <w:pStyle w:val="aa"/>
      </w:pPr>
      <w:r>
        <w:t>同志社</w:t>
      </w:r>
      <w:r>
        <w:t xml:space="preserve"> IN </w:t>
      </w:r>
      <w:r>
        <w:t>京都</w:t>
      </w:r>
      <w:r>
        <w:t xml:space="preserve"> BY </w:t>
      </w:r>
      <w:r>
        <w:t>京都人</w:t>
      </w:r>
    </w:p>
    <w:p w14:paraId="22E0F9F9" w14:textId="38AAA0B7" w:rsidR="00911047" w:rsidRDefault="00BB7790">
      <w:r>
        <w:t>整理日：</w:t>
      </w:r>
      <w:r>
        <w:t>2026</w:t>
      </w:r>
      <w:r>
        <w:t>年</w:t>
      </w:r>
      <w:r>
        <w:t>10</w:t>
      </w:r>
      <w:r>
        <w:t>月</w:t>
      </w:r>
      <w:r>
        <w:t>2</w:t>
      </w:r>
      <w:r w:rsidR="00C66635">
        <w:rPr>
          <w:rFonts w:hint="eastAsia"/>
          <w:lang w:eastAsia="ja-JP"/>
        </w:rPr>
        <w:t>3</w:t>
      </w:r>
      <w:r w:rsidR="00C66635">
        <w:rPr>
          <w:rFonts w:hint="eastAsia"/>
          <w:lang w:eastAsia="ja-JP"/>
        </w:rPr>
        <w:t>（金）</w:t>
      </w:r>
      <w:r w:rsidR="00C66635">
        <w:rPr>
          <w:rFonts w:hint="eastAsia"/>
          <w:lang w:eastAsia="ja-JP"/>
        </w:rPr>
        <w:t>18:30</w:t>
      </w:r>
    </w:p>
    <w:p w14:paraId="2BE2788F" w14:textId="2F471DD3" w:rsidR="00911047" w:rsidRDefault="00BB7790">
      <w:pPr>
        <w:pStyle w:val="1"/>
        <w:rPr>
          <w:lang w:eastAsia="ja-JP"/>
        </w:rPr>
      </w:pPr>
      <w:r>
        <w:rPr>
          <w:lang w:eastAsia="ja-JP"/>
        </w:rPr>
        <w:t>1</w:t>
      </w:r>
      <w:r>
        <w:rPr>
          <w:lang w:eastAsia="ja-JP"/>
        </w:rPr>
        <w:t>．趣旨</w:t>
      </w:r>
    </w:p>
    <w:p w14:paraId="2A37DB25" w14:textId="77777777" w:rsidR="00911047" w:rsidRDefault="00BB7790">
      <w:pPr>
        <w:rPr>
          <w:lang w:eastAsia="ja-JP"/>
        </w:rPr>
      </w:pPr>
      <w:r>
        <w:rPr>
          <w:lang w:eastAsia="ja-JP"/>
        </w:rPr>
        <w:t>京都生まれ・京都育ちの同志社大学卒業生として、京都の地理・文化・産業を地元の視点から案内し、続いて幕末から明治にかけて京都が経験した危機と再生を、人物のつながりを軸に紹介した。全体テーマは「京都の伝統と変革、そして同志社の誕生」である。</w:t>
      </w:r>
    </w:p>
    <w:p w14:paraId="3BDEE213" w14:textId="24CD51B9" w:rsidR="00911047" w:rsidRDefault="00BB7790">
      <w:pPr>
        <w:pStyle w:val="1"/>
        <w:rPr>
          <w:lang w:eastAsia="ja-JP"/>
        </w:rPr>
      </w:pPr>
      <w:r>
        <w:rPr>
          <w:lang w:eastAsia="ja-JP"/>
        </w:rPr>
        <w:t>2</w:t>
      </w:r>
      <w:r>
        <w:rPr>
          <w:lang w:eastAsia="ja-JP"/>
        </w:rPr>
        <w:t>．前半</w:t>
      </w:r>
      <w:r w:rsidR="00C66635">
        <w:rPr>
          <w:rFonts w:hint="eastAsia"/>
          <w:lang w:eastAsia="ja-JP"/>
        </w:rPr>
        <w:t xml:space="preserve">　</w:t>
      </w:r>
      <w:r>
        <w:rPr>
          <w:lang w:eastAsia="ja-JP"/>
        </w:rPr>
        <w:t>地図を使った京都案内</w:t>
      </w:r>
    </w:p>
    <w:p w14:paraId="7093BF40" w14:textId="77777777" w:rsidR="00911047" w:rsidRDefault="00BB7790">
      <w:pPr>
        <w:rPr>
          <w:lang w:eastAsia="ja-JP"/>
        </w:rPr>
      </w:pPr>
      <w:r>
        <w:rPr>
          <w:lang w:eastAsia="ja-JP"/>
        </w:rPr>
        <w:t>地図上で場所を確認しながら、京都の企業・寺院・文化を紹介。歴史上の土地と現在の京都とを結びつけ、京都人ならではの視点で案内した。</w:t>
      </w:r>
    </w:p>
    <w:p w14:paraId="6F1CFDF9" w14:textId="77777777" w:rsidR="00911047" w:rsidRDefault="00BB7790">
      <w:pPr>
        <w:rPr>
          <w:lang w:eastAsia="ja-JP"/>
        </w:rPr>
      </w:pPr>
      <w:r>
        <w:rPr>
          <w:lang w:eastAsia="ja-JP"/>
        </w:rPr>
        <w:t>・京都に関係する企業：任天堂、アイフル。</w:t>
      </w:r>
    </w:p>
    <w:p w14:paraId="46481FE2" w14:textId="77777777" w:rsidR="00911047" w:rsidRDefault="00BB7790">
      <w:pPr>
        <w:rPr>
          <w:lang w:eastAsia="ja-JP"/>
        </w:rPr>
      </w:pPr>
      <w:r>
        <w:rPr>
          <w:lang w:eastAsia="ja-JP"/>
        </w:rPr>
        <w:t>・京都の寺院：天龍寺をはじめとする京都五山、別格の南禅寺など。</w:t>
      </w:r>
    </w:p>
    <w:p w14:paraId="7A972D0B" w14:textId="6F57EC62" w:rsidR="00911047" w:rsidRDefault="00BB7790">
      <w:pPr>
        <w:rPr>
          <w:lang w:eastAsia="ja-JP"/>
        </w:rPr>
      </w:pPr>
      <w:r>
        <w:rPr>
          <w:lang w:eastAsia="ja-JP"/>
        </w:rPr>
        <w:t>・進行方法：地図を使い、場所とその背景を関連づけながら説明。</w:t>
      </w:r>
    </w:p>
    <w:p w14:paraId="1600BEF6" w14:textId="0E773CD9" w:rsidR="00C66635" w:rsidRDefault="00C66635" w:rsidP="00C66635">
      <w:pPr>
        <w:pStyle w:val="1"/>
        <w:rPr>
          <w:lang w:eastAsia="ja-JP"/>
        </w:rPr>
      </w:pPr>
      <w:r>
        <w:rPr>
          <w:lang w:eastAsia="ja-JP"/>
        </w:rPr>
        <w:t>3</w:t>
      </w:r>
      <w:r>
        <w:rPr>
          <w:lang w:eastAsia="ja-JP"/>
        </w:rPr>
        <w:t>．後半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スライド</w:t>
      </w:r>
      <w:r>
        <w:rPr>
          <w:lang w:eastAsia="ja-JP"/>
        </w:rPr>
        <w:t>15</w:t>
      </w:r>
      <w:r>
        <w:rPr>
          <w:lang w:eastAsia="ja-JP"/>
        </w:rPr>
        <w:t>枚による歴史講演</w:t>
      </w:r>
    </w:p>
    <w:p w14:paraId="0D494A04" w14:textId="77777777" w:rsidR="00911047" w:rsidRDefault="00BB7790">
      <w:pPr>
        <w:rPr>
          <w:lang w:eastAsia="ja-JP"/>
        </w:rPr>
      </w:pPr>
      <w:r>
        <w:rPr>
          <w:lang w:eastAsia="ja-JP"/>
        </w:rPr>
        <w:t>【幕末の京都と桂小五郎】京都を幕府・朝廷・諸藩が交錯する政治の舞台として紹介。八月十八日の政変、池田屋事件、禁門の変、薩長同盟を取り上げ、桂小五郎の交渉力と政治判断を説明した。戦乱が京都の町と人々に及ぼした被害にも触れた。</w:t>
      </w:r>
    </w:p>
    <w:p w14:paraId="4FA941E3" w14:textId="77777777" w:rsidR="00911047" w:rsidRDefault="00BB7790">
      <w:pPr>
        <w:rPr>
          <w:lang w:eastAsia="ja-JP"/>
        </w:rPr>
      </w:pPr>
      <w:r>
        <w:rPr>
          <w:lang w:eastAsia="ja-JP"/>
        </w:rPr>
        <w:t>【木戸孝允と明治国家の形成】桂小五郎が木戸孝允として新政府の政治を担い、五箇条の御誓文、版籍奉還、廃藩置県へと続く制度改革に関わった過程を紹介。岩倉使節団と</w:t>
      </w:r>
      <w:r>
        <w:rPr>
          <w:lang w:eastAsia="ja-JP"/>
        </w:rPr>
        <w:t>1872</w:t>
      </w:r>
      <w:r>
        <w:rPr>
          <w:lang w:eastAsia="ja-JP"/>
        </w:rPr>
        <w:t>年の渡米を通じて新島襄との接点にも言及した。</w:t>
      </w:r>
    </w:p>
    <w:p w14:paraId="2B51716A" w14:textId="77777777" w:rsidR="00911047" w:rsidRDefault="00BB7790">
      <w:pPr>
        <w:rPr>
          <w:lang w:eastAsia="ja-JP"/>
        </w:rPr>
      </w:pPr>
      <w:r>
        <w:rPr>
          <w:lang w:eastAsia="ja-JP"/>
        </w:rPr>
        <w:t>【京都の衰退と復興への着手】天皇と首都機能の東京への移動に伴い、京都が人口・商工業の面で危機を迎えたことを説明。槇村正直、北垣国道らの府政、会津出身の山本覚馬による改革構想、京都博覧会、学校や新技術の導入を取り上げた。</w:t>
      </w:r>
    </w:p>
    <w:p w14:paraId="6E78C214" w14:textId="77777777" w:rsidR="00911047" w:rsidRDefault="00BB7790">
      <w:pPr>
        <w:rPr>
          <w:lang w:eastAsia="ja-JP"/>
        </w:rPr>
      </w:pPr>
      <w:r>
        <w:rPr>
          <w:lang w:eastAsia="ja-JP"/>
        </w:rPr>
        <w:t>【新島襄と同志社の創立】新島襄の海外留学と人格教育の理念、木戸孝允との関係、山本覚馬による京都での学校創立支援を説明。</w:t>
      </w:r>
      <w:r>
        <w:rPr>
          <w:lang w:eastAsia="ja-JP"/>
        </w:rPr>
        <w:t>1875</w:t>
      </w:r>
      <w:r>
        <w:rPr>
          <w:lang w:eastAsia="ja-JP"/>
        </w:rPr>
        <w:t>年</w:t>
      </w:r>
      <w:r>
        <w:rPr>
          <w:lang w:eastAsia="ja-JP"/>
        </w:rPr>
        <w:t>11</w:t>
      </w:r>
      <w:r>
        <w:rPr>
          <w:lang w:eastAsia="ja-JP"/>
        </w:rPr>
        <w:t>月</w:t>
      </w:r>
      <w:r>
        <w:rPr>
          <w:lang w:eastAsia="ja-JP"/>
        </w:rPr>
        <w:t>29</w:t>
      </w:r>
      <w:r>
        <w:rPr>
          <w:lang w:eastAsia="ja-JP"/>
        </w:rPr>
        <w:t>日、教員</w:t>
      </w:r>
      <w:r>
        <w:rPr>
          <w:lang w:eastAsia="ja-JP"/>
        </w:rPr>
        <w:t>2</w:t>
      </w:r>
      <w:r>
        <w:rPr>
          <w:lang w:eastAsia="ja-JP"/>
        </w:rPr>
        <w:t>人・生徒</w:t>
      </w:r>
      <w:r>
        <w:rPr>
          <w:lang w:eastAsia="ja-JP"/>
        </w:rPr>
        <w:t>8</w:t>
      </w:r>
      <w:r>
        <w:rPr>
          <w:lang w:eastAsia="ja-JP"/>
        </w:rPr>
        <w:t>人で同志社英学校が開校し、翌</w:t>
      </w:r>
      <w:r>
        <w:rPr>
          <w:lang w:eastAsia="ja-JP"/>
        </w:rPr>
        <w:t>1876</w:t>
      </w:r>
      <w:r>
        <w:rPr>
          <w:lang w:eastAsia="ja-JP"/>
        </w:rPr>
        <w:t>年に今出川へ移った経緯を紹介した。</w:t>
      </w:r>
    </w:p>
    <w:p w14:paraId="29BA598D" w14:textId="77777777" w:rsidR="00911047" w:rsidRDefault="00BB7790">
      <w:pPr>
        <w:rPr>
          <w:lang w:eastAsia="ja-JP"/>
        </w:rPr>
      </w:pPr>
      <w:r>
        <w:rPr>
          <w:lang w:eastAsia="ja-JP"/>
        </w:rPr>
        <w:t>【田辺朔郎と琵琶湖疏水】北垣国道の主導と田辺朔郎の技術的役割により、</w:t>
      </w:r>
      <w:r>
        <w:rPr>
          <w:lang w:eastAsia="ja-JP"/>
        </w:rPr>
        <w:t>1885</w:t>
      </w:r>
      <w:r>
        <w:rPr>
          <w:lang w:eastAsia="ja-JP"/>
        </w:rPr>
        <w:t>年着工、</w:t>
      </w:r>
      <w:r>
        <w:rPr>
          <w:lang w:eastAsia="ja-JP"/>
        </w:rPr>
        <w:t>1890</w:t>
      </w:r>
      <w:r>
        <w:rPr>
          <w:lang w:eastAsia="ja-JP"/>
        </w:rPr>
        <w:t>年完成の第</w:t>
      </w:r>
      <w:r>
        <w:rPr>
          <w:lang w:eastAsia="ja-JP"/>
        </w:rPr>
        <w:t>1</w:t>
      </w:r>
      <w:r>
        <w:rPr>
          <w:lang w:eastAsia="ja-JP"/>
        </w:rPr>
        <w:t>疏水を取り上げた。さらに</w:t>
      </w:r>
      <w:r>
        <w:rPr>
          <w:lang w:eastAsia="ja-JP"/>
        </w:rPr>
        <w:t>1891</w:t>
      </w:r>
      <w:r>
        <w:rPr>
          <w:lang w:eastAsia="ja-JP"/>
        </w:rPr>
        <w:t>年の蹴上発電所、</w:t>
      </w:r>
      <w:r>
        <w:rPr>
          <w:lang w:eastAsia="ja-JP"/>
        </w:rPr>
        <w:t>1895</w:t>
      </w:r>
      <w:r>
        <w:rPr>
          <w:lang w:eastAsia="ja-JP"/>
        </w:rPr>
        <w:t>年の京都の電気鉄道へとつながる都市の近代化を説明した。</w:t>
      </w:r>
    </w:p>
    <w:p w14:paraId="6D0A396E" w14:textId="71549B23" w:rsidR="00911047" w:rsidRDefault="00BB7790">
      <w:pPr>
        <w:pStyle w:val="1"/>
        <w:rPr>
          <w:lang w:eastAsia="ja-JP"/>
        </w:rPr>
      </w:pPr>
      <w:r>
        <w:rPr>
          <w:lang w:eastAsia="ja-JP"/>
        </w:rPr>
        <w:t>4</w:t>
      </w:r>
      <w:r>
        <w:rPr>
          <w:lang w:eastAsia="ja-JP"/>
        </w:rPr>
        <w:t>．結び</w:t>
      </w:r>
    </w:p>
    <w:p w14:paraId="3C4A2E8B" w14:textId="77777777" w:rsidR="00911047" w:rsidRDefault="00BB7790">
      <w:pPr>
        <w:rPr>
          <w:lang w:eastAsia="ja-JP"/>
        </w:rPr>
      </w:pPr>
      <w:r>
        <w:rPr>
          <w:lang w:eastAsia="ja-JP"/>
        </w:rPr>
        <w:t>木戸孝允は制度を変え、山本覚馬と新島襄は教育と人材育成に力を注ぎ、北垣国道と田辺朔郎は水と技術で都市の基盤を整えた。個々の取り組みは異なるが、いずれも変革期の京都と日本の未来を切り開く試みであった。同志社は、そのような京都の再生の時代に誕生した。</w:t>
      </w:r>
    </w:p>
    <w:sectPr w:rsidR="00911047" w:rsidSect="00034616">
      <w:pgSz w:w="12240" w:h="15840"/>
      <w:pgMar w:top="935" w:right="1219" w:bottom="850" w:left="121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44381" w14:textId="77777777" w:rsidR="00BB7790" w:rsidRDefault="00BB7790" w:rsidP="001D4F86">
      <w:pPr>
        <w:spacing w:after="0" w:line="240" w:lineRule="auto"/>
      </w:pPr>
      <w:r>
        <w:separator/>
      </w:r>
    </w:p>
  </w:endnote>
  <w:endnote w:type="continuationSeparator" w:id="0">
    <w:p w14:paraId="0E9EF189" w14:textId="77777777" w:rsidR="00BB7790" w:rsidRDefault="00BB7790" w:rsidP="001D4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6A8F2" w14:textId="77777777" w:rsidR="00BB7790" w:rsidRDefault="00BB7790" w:rsidP="001D4F86">
      <w:pPr>
        <w:spacing w:after="0" w:line="240" w:lineRule="auto"/>
      </w:pPr>
      <w:r>
        <w:separator/>
      </w:r>
    </w:p>
  </w:footnote>
  <w:footnote w:type="continuationSeparator" w:id="0">
    <w:p w14:paraId="61FCAA04" w14:textId="77777777" w:rsidR="00BB7790" w:rsidRDefault="00BB7790" w:rsidP="001D4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2211865">
    <w:abstractNumId w:val="8"/>
  </w:num>
  <w:num w:numId="2" w16cid:durableId="136801816">
    <w:abstractNumId w:val="6"/>
  </w:num>
  <w:num w:numId="3" w16cid:durableId="2054845417">
    <w:abstractNumId w:val="5"/>
  </w:num>
  <w:num w:numId="4" w16cid:durableId="1188564463">
    <w:abstractNumId w:val="4"/>
  </w:num>
  <w:num w:numId="5" w16cid:durableId="456262974">
    <w:abstractNumId w:val="7"/>
  </w:num>
  <w:num w:numId="6" w16cid:durableId="1772116766">
    <w:abstractNumId w:val="3"/>
  </w:num>
  <w:num w:numId="7" w16cid:durableId="1046755197">
    <w:abstractNumId w:val="2"/>
  </w:num>
  <w:num w:numId="8" w16cid:durableId="1109397310">
    <w:abstractNumId w:val="1"/>
  </w:num>
  <w:num w:numId="9" w16cid:durableId="784928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DE8"/>
    <w:rsid w:val="0015074B"/>
    <w:rsid w:val="001D4F86"/>
    <w:rsid w:val="0029639D"/>
    <w:rsid w:val="00326F90"/>
    <w:rsid w:val="007179F8"/>
    <w:rsid w:val="00911047"/>
    <w:rsid w:val="00AA1D8D"/>
    <w:rsid w:val="00B47730"/>
    <w:rsid w:val="00BB7790"/>
    <w:rsid w:val="00C66635"/>
    <w:rsid w:val="00CB0664"/>
    <w:rsid w:val="00D17D67"/>
    <w:rsid w:val="00D56D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5C1ECE"/>
  <w14:defaultImageDpi w14:val="300"/>
  <w15:docId w15:val="{880F261C-DC1D-4E87-AB16-DAB575D2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/>
    </w:pPr>
    <w:rPr>
      <w:rFonts w:ascii="Yu Gothic" w:hAnsi="Yu Gothic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C4058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4058"/>
      <w:sz w:val="2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C4058"/>
      <w:spacing w:val="5"/>
      <w:kern w:val="28"/>
      <w:sz w:val="36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勝彦 平野</cp:lastModifiedBy>
  <cp:revision>2</cp:revision>
  <dcterms:created xsi:type="dcterms:W3CDTF">2026-10-27T00:46:00Z</dcterms:created>
  <dcterms:modified xsi:type="dcterms:W3CDTF">2026-10-27T00:46:00Z</dcterms:modified>
  <cp:category/>
</cp:coreProperties>
</file>